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D0AE2" w:rsidRPr="00ED0AE2" w:rsidTr="00D576E6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ED0AE2" w:rsidRPr="00ED0AE2" w:rsidTr="00D576E6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eastAsia="Times New Roman" w:hAnsi="Liberation Serif" w:cs="Liberation Serif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39470" cy="641350"/>
                        <wp:effectExtent l="0" t="0" r="0" b="635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47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</w:rPr>
                  </w:pP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</w:rPr>
                  </w:pP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ED0AE2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</w:pPr>
                  <w:r w:rsidRPr="00ED0AE2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</w:rPr>
                  </w:pP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4"/>
                    </w:rPr>
                  </w:pPr>
                  <w:r w:rsidRPr="00ED0AE2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</w:p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32"/>
                <w:szCs w:val="32"/>
              </w:rPr>
            </w:pPr>
            <w:r w:rsidRPr="00ED0AE2">
              <w:rPr>
                <w:rFonts w:ascii="Liberation Serif" w:eastAsia="Times New Roman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4"/>
              </w:rPr>
            </w:pPr>
          </w:p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ED0AE2" w:rsidRPr="00ED0AE2" w:rsidRDefault="00ED0AE2" w:rsidP="00ED0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  <w:r w:rsidRPr="00ED0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11.12.2019 № 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Pr="00ED0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ED0AE2" w:rsidRPr="00ED0AE2" w:rsidRDefault="00ED0AE2" w:rsidP="00ED0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E2">
        <w:rPr>
          <w:rFonts w:ascii="Liberation Serif" w:eastAsia="Times New Roman" w:hAnsi="Liberation Serif" w:cs="Liberation Serif"/>
          <w:sz w:val="24"/>
          <w:szCs w:val="28"/>
          <w:lang w:eastAsia="ru-RU"/>
        </w:rPr>
        <w:t>г. Екатеринбург</w:t>
      </w:r>
    </w:p>
    <w:p w:rsidR="00ED0AE2" w:rsidRPr="00ED0AE2" w:rsidRDefault="00ED0AE2" w:rsidP="00ED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187705" w:rsidRPr="006A2EDD" w:rsidRDefault="00187705" w:rsidP="00187705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отдельные постановления Региональной энергетической комиссии Свердловской области </w:t>
      </w:r>
      <w:r w:rsidRPr="006A2EDD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об установлении тарифов </w:t>
      </w:r>
      <w:r w:rsidR="00474EAB" w:rsidRPr="006A2EDD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br/>
      </w:r>
      <w:r w:rsidRPr="006A2EDD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на теплоноситель </w:t>
      </w:r>
    </w:p>
    <w:p w:rsidR="00187705" w:rsidRPr="006A2EDD" w:rsidRDefault="00187705" w:rsidP="001877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87705" w:rsidRPr="006A2EDD" w:rsidRDefault="00187705" w:rsidP="001877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87705" w:rsidRPr="006A2EDD" w:rsidRDefault="00187705" w:rsidP="001877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3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 27 июля 2010 года № 190</w:t>
      </w:r>
      <w:r w:rsidRPr="006A2EDD">
        <w:rPr>
          <w:rFonts w:ascii="Liberation Serif" w:hAnsi="Liberation Serif" w:cs="Liberation Serif"/>
          <w:sz w:val="28"/>
          <w:szCs w:val="28"/>
        </w:rPr>
        <w:noBreakHyphen/>
        <w:t xml:space="preserve">ФЗ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 теплоснабжении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, постановлением Правительства Российской Федерации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от 22.10.2012 № 1075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 ценообразовании в сфере теплоснабжения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, приказами Федеральной службы по тарифам от 07.06.2013 № 163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и от 13.06.2013 № 760-э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утверждении Методических указаний по расчету регулируемых цен (тарифов) в сфере теплоснабжения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и Указом Губернатора Свердловской области от 13.11.2010 № 1067</w:t>
      </w:r>
      <w:r w:rsidRPr="006A2EDD">
        <w:rPr>
          <w:rFonts w:ascii="Liberation Serif" w:hAnsi="Liberation Serif" w:cs="Liberation Serif"/>
          <w:sz w:val="28"/>
          <w:szCs w:val="28"/>
        </w:rPr>
        <w:noBreakHyphen/>
        <w:t xml:space="preserve">УГ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</w:t>
      </w:r>
    </w:p>
    <w:p w:rsidR="00187705" w:rsidRPr="006A2EDD" w:rsidRDefault="00187705" w:rsidP="001877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2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 xml:space="preserve">1. Внести в Тарифы на теплоноситель,  установленные постановлением                  Региональной энергетической комиссии Свердловской области от 13.12.2016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№ 178-ПК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области долгосрочных тарифов на теплоноситель и (или) горячую воду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открытых системах теплоснабжения (горячего водоснабжения) </w:t>
      </w:r>
      <w:r w:rsidRPr="006A2EDD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 ре</w:t>
      </w:r>
      <w:r w:rsidR="00474EAB" w:rsidRPr="006A2EDD">
        <w:rPr>
          <w:rFonts w:ascii="Liberation Serif" w:hAnsi="Liberation Serif" w:cs="Liberation Serif"/>
          <w:sz w:val="28"/>
          <w:szCs w:val="28"/>
        </w:rPr>
        <w:t>гулирования на 2017–2021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r w:rsidRPr="006A2EDD">
        <w:rPr>
          <w:rFonts w:ascii="Liberation Serif" w:hAnsi="Liberation Serif" w:cs="Liberation Serif"/>
          <w:sz w:val="28"/>
          <w:szCs w:val="28"/>
        </w:rPr>
        <w:t>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2016, 20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10679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постановлениями Региональной энергетической комиссии Свердловской области от 11.12.2017 № 167-ПК, от 11.12.2018 № 286-ПК и от 19.12.2018 № 301-ПК, изменение, изложив указанные тарифы (</w:t>
      </w:r>
      <w:hyperlink r:id="rId9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</w:t>
      </w:r>
      <w:r w:rsidRPr="006A2EDD">
        <w:rPr>
          <w:rFonts w:ascii="Liberation Serif" w:hAnsi="Liberation Serif" w:cs="Liberation Serif"/>
          <w:sz w:val="28"/>
          <w:szCs w:val="28"/>
        </w:rPr>
        <w:br/>
        <w:t>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 xml:space="preserve">2. Внести в Тарифы на теплоноситель на 2018–2020 годы, установленные постановлением Региональной энергетической комиссии Свердловской области от </w:t>
      </w:r>
      <w:r w:rsidRPr="006A2EDD">
        <w:rPr>
          <w:rFonts w:ascii="Liberation Serif" w:hAnsi="Liberation Serif" w:cs="Liberation Serif"/>
          <w:sz w:val="28"/>
          <w:szCs w:val="28"/>
        </w:rPr>
        <w:lastRenderedPageBreak/>
        <w:t xml:space="preserve">11.12.2017 № 163-ПК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 </w:t>
      </w:r>
      <w:r w:rsidRPr="006A2EDD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 регулирования на 2018–2020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2017, 18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15830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28.11.2018 № 190-ПК, от 11.12.2018 № 286-ПК и от 19.12.2018 № 301-ПК, </w:t>
      </w:r>
      <w:r w:rsidRPr="006A2EDD">
        <w:rPr>
          <w:rFonts w:ascii="Liberation Serif" w:hAnsi="Liberation Serif" w:cs="Liberation Serif"/>
          <w:sz w:val="28"/>
          <w:szCs w:val="28"/>
        </w:rPr>
        <w:br/>
        <w:t>изменение, изложив указанные тарифы (</w:t>
      </w:r>
      <w:hyperlink r:id="rId10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новой редакции (прилагаются). 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3. Внести в Долгосрочные тарифы на теплоноситель с использованием метод</w:t>
      </w:r>
      <w:r w:rsidR="001502E2" w:rsidRPr="006A2EDD">
        <w:rPr>
          <w:rFonts w:ascii="Liberation Serif" w:hAnsi="Liberation Serif" w:cs="Liberation Serif"/>
          <w:sz w:val="28"/>
          <w:szCs w:val="28"/>
        </w:rPr>
        <w:t>а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индексации установленных тарифов на основе долгосрочных параметров регулирования на 2018–2022 годы, установленные постановлением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от 11.12.2017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№ 165-ПК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области долгосрочных тарифов на теплоноситель и (или) горячую воду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открытых системах теплоснабжения (горячего водоснабжения) </w:t>
      </w:r>
      <w:r w:rsidRPr="006A2EDD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 регулирования на 2018–2020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2017, 18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15832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постановлениями Региональной энергетической комиссии Свердловской области от 11.12.2018 № 286-ПК и от 19.12.2018 № 301-ПК, изменение, изложив указанные тарифы (</w:t>
      </w:r>
      <w:hyperlink r:id="rId11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в новой редакции (прилагаются). </w:t>
      </w:r>
    </w:p>
    <w:p w:rsidR="00ED55AA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 xml:space="preserve">4. Внести в Долгосрочные </w:t>
      </w:r>
      <w:hyperlink r:id="rId12" w:history="1">
        <w:r w:rsidRPr="006A2EDD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на теплоноситель и на горячую воду в открытых системах теплоснабжения (горячего водоснабжения) на 2018–2025 годы, установленные постановлением Региональной энергетической комиссии Свердловской области от 20.03.2018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№ 37-ПК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открытому акционерному обществу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устанавливаемые на долгосрочный период регулирования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для формирования тарифов на теплоноситель и горячую воду в открытых системах теплоснабжения (горячего водоснабжения) с использованием метода индексации установленных тарифов и долгосрочных тарифов на теплоноситель и горячую воду в открытых системах теплоснабжения (горячего водоснабжения), поставляемые потребителям Свердловской области, с использованием метода индексации установленных тарифов на основе долгосрочных параметров регулирования, на 2018–2025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2018, 27 марта</w:t>
      </w:r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  <w:t>№ 16928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11.12.2018 № 286-ПК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и от 19.12.2018 № 301-ПК, изменение, изложив Тарифы на теплоноситель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lastRenderedPageBreak/>
        <w:t xml:space="preserve">(Раздел 1 </w:t>
      </w:r>
      <w:hyperlink r:id="rId13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приложения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к постановлению) 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 xml:space="preserve">5. Внести в Долгосрочные тарифы на теплоноситель, устанавливаемые обществу 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Единая 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с использованием метода индексации установленных тарифов на основе долгосрочных параметров регулирования,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на 2018–2047 годы, установленные постановлением Региональной энергетической комиссии Свердловской области от 22.08.2018 № 120-ПК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долгосрочных тарифов на теплоноситель и горячую воду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открытой системе теплоснабжения (горячего водоснабжения) обществу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Единая 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с использованием метода индексации установленных тарифов 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основе долгосрочных параметров регулирования на 2018–2047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2018, 29 августа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18547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постановлениями Региональной энергетической комиссии Свердловской области от 11.12.2018 № 286-ПК и от 19.12.2018 № 301-ПК, изменение, изложив указанные тарифы (</w:t>
      </w:r>
      <w:hyperlink r:id="rId14" w:history="1">
        <w:r w:rsidR="00474EAB" w:rsidRPr="006A2EDD">
          <w:rPr>
            <w:rFonts w:ascii="Liberation Serif" w:hAnsi="Liberation Serif" w:cs="Liberation Serif"/>
            <w:sz w:val="28"/>
            <w:szCs w:val="28"/>
          </w:rPr>
          <w:t>п</w:t>
        </w:r>
        <w:r w:rsidRPr="006A2EDD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 xml:space="preserve">6. Внести в Тарифы на теплоноситель на 2019–2023 годы, установленные постановлением Региональной энергетической комиссии Свердловской области от 11.12.2018 № 284-ПК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установлении теплоснабжающим организациям Свердловской области долгосрочных тарифов на теплоноситель с использованием метода индексации установленных тарифов на основе долгосрочных параметров регулирования на 2019–2023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2018, 17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  <w:t>№ 19803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постановлением Региональной энергетической комиссии Свердловской области от 14.03.2019 № 23-ПК, изменение, изложив указанные тарифы (</w:t>
      </w:r>
      <w:hyperlink r:id="rId15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к постановлению) 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 xml:space="preserve">7. Внести в Долгосрочные тарифы на теплоноситель, устанавливаемые акционерному обществу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Регионгаз-инвест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с использованием метода индексации установленных тарифов на основе долгосрочных параметров регулирования, на 2019–2033 годы, установленные постановлением Региональной энергетической комиссии Свердловской области от 14.03.2019 № 23-ПК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акционерному обществу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Регионгаз-инвест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устанавливаемых на долгосрочный период регулирования для формирования тарифов на теплоноситель с использованием метода индексации установленных тарифов, и долгосрочных тарифов на теплоноситель, поставляемый потребителям городского округа Красноуфимск, с использованием метода индексации установленных тарифов на основе долгосрочных параметров регулирования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на 2019–2033 годы, и о внесении изменений в постановление Региональной энергетической комиссии Свердловской области от 11.12.2018 № 284-ПК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области долгосрочных тарифов на теплоноситель с использованием метода индексации установленных тарифов на основе долгосрочных параметров регулирования 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2019–2023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2019, 21 марта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20692</w:t>
      </w:r>
      <w:r w:rsidRPr="006A2EDD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16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к постановлению)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 xml:space="preserve">8. Внести в Долгосрочные тарифы на теплоноситель, устанавливаемые обществу 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Производственное коммерческое предприятие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Синергия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Челябинск) с использованием метода индексации на основе долгосрочных параметров регулирования, на 2019–2048 годы, установленные постановлением Региональной энергетической комиссии Свердловской области от 11.09.2019 № 97-ПК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обществу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Производственное коммерческое предприятие Синергия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Челябинск) долгосрочных параметров регулирования, устанавливаемых на долгосрочный период регулирования для формирования тарифов на теплоноситель с использованием метода индексации установленных тарифов, и долгосрочных тарифов на теплоноситель, поставляемый потребителям Кушвинского городского округа, с использованием метода индексации установленных тарифов на основе долгосрочных параметров регулирования, 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2019–2048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2019, 17 сентября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22531</w:t>
      </w:r>
      <w:r w:rsidRPr="006A2EDD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17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к постановлению)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 xml:space="preserve">9. Внести в Тарифы на теплоноситель, поставляемый обществом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Полевская коммунальная компания Энерго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Полевской) на территории Полевского городского округа,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с использованием метода индексации установленных тарифов на основе долгосрочных параметров регулирования, установленные постановлением Региональной энергетической комиссии Свердловской области от 06.11.2019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№ 129-ПК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тарифов на теплоноситель, поставляемый обществом 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Полевская коммунальная компания Энерго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Полевской), с использованием метода индексации установленных тарифов на основе долгосрочных параметро</w:t>
      </w:r>
      <w:r w:rsidR="00ED55AA" w:rsidRPr="006A2EDD">
        <w:rPr>
          <w:rFonts w:ascii="Liberation Serif" w:hAnsi="Liberation Serif" w:cs="Liberation Serif"/>
          <w:sz w:val="28"/>
          <w:szCs w:val="28"/>
        </w:rPr>
        <w:t>в регулирования тарифов на 2019–</w:t>
      </w:r>
      <w:r w:rsidRPr="006A2EDD">
        <w:rPr>
          <w:rFonts w:ascii="Liberation Serif" w:hAnsi="Liberation Serif" w:cs="Liberation Serif"/>
          <w:sz w:val="28"/>
          <w:szCs w:val="28"/>
        </w:rPr>
        <w:t>2049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2019, 13 ноября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r w:rsidR="00ED55AA" w:rsidRPr="006A2EDD">
        <w:rPr>
          <w:rFonts w:ascii="Liberation Serif" w:hAnsi="Liberation Serif" w:cs="Liberation Serif"/>
          <w:sz w:val="28"/>
          <w:szCs w:val="28"/>
        </w:rPr>
        <w:br/>
      </w:r>
      <w:r w:rsidR="00474EAB" w:rsidRPr="006A2EDD">
        <w:rPr>
          <w:rFonts w:ascii="Liberation Serif" w:hAnsi="Liberation Serif" w:cs="Liberation Serif"/>
          <w:sz w:val="28"/>
          <w:szCs w:val="28"/>
        </w:rPr>
        <w:t>№</w:t>
      </w:r>
      <w:r w:rsidR="00ED55AA" w:rsidRPr="006A2EDD">
        <w:rPr>
          <w:rFonts w:ascii="Liberation Serif" w:hAnsi="Liberation Serif" w:cs="Liberation Serif"/>
          <w:sz w:val="28"/>
          <w:szCs w:val="28"/>
        </w:rPr>
        <w:t xml:space="preserve"> 23270</w:t>
      </w:r>
      <w:r w:rsidRPr="006A2EDD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18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</w:t>
      </w:r>
      <w:r w:rsidR="00ED55AA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к постановлению) в новой редакции (прилагаются).</w:t>
      </w: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10. Контроль за исполнением настоящего постановления возложить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заместителя председателя Региональной энергетической комиссии Свердловской области М.Б. Соболя.</w:t>
      </w:r>
    </w:p>
    <w:p w:rsidR="00B2654C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11. Настоящее постановление вступает в силу с 01.01.2020.</w:t>
      </w:r>
    </w:p>
    <w:p w:rsidR="00B2654C" w:rsidRDefault="00B2654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lastRenderedPageBreak/>
        <w:t xml:space="preserve">12. Настоящее постановление опубликовать на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Официальном интернет-портале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(www.pravo.gov66.ru).</w:t>
      </w: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</w:t>
      </w:r>
    </w:p>
    <w:p w:rsidR="00187705" w:rsidRPr="006A2EDD" w:rsidRDefault="00187705" w:rsidP="00187705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Региональной энергетической</w:t>
      </w:r>
    </w:p>
    <w:p w:rsidR="00BF25D0" w:rsidRPr="006A2EDD" w:rsidRDefault="00187705" w:rsidP="00187705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 Свердловской области                                                            В.В. Гришанов</w:t>
      </w:r>
      <w:r w:rsidR="00BF25D0"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BF25D0" w:rsidRPr="006A2EDD" w:rsidRDefault="006A2EDD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  <w:r w:rsidR="004C6416" w:rsidRPr="006A2EDD">
        <w:rPr>
          <w:rFonts w:ascii="Liberation Serif" w:hAnsi="Liberation Serif" w:cs="Liberation Serif"/>
          <w:sz w:val="24"/>
          <w:szCs w:val="24"/>
        </w:rPr>
        <w:br/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25D0" w:rsidRPr="006A2EDD" w:rsidRDefault="00BF25D0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4C6416" w:rsidRPr="006A2EDD">
        <w:rPr>
          <w:rFonts w:ascii="Liberation Serif" w:hAnsi="Liberation Serif" w:cs="Liberation Serif"/>
          <w:sz w:val="24"/>
          <w:szCs w:val="24"/>
        </w:rPr>
        <w:t>.12.2019 № 239</w:t>
      </w:r>
      <w:r w:rsidRPr="006A2EDD">
        <w:rPr>
          <w:rFonts w:ascii="Liberation Serif" w:hAnsi="Liberation Serif" w:cs="Liberation Serif"/>
          <w:sz w:val="24"/>
          <w:szCs w:val="24"/>
        </w:rPr>
        <w:t>-ПК</w:t>
      </w:r>
    </w:p>
    <w:p w:rsidR="00BF25D0" w:rsidRPr="006A2EDD" w:rsidRDefault="00BF25D0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902D7A" w:rsidP="004C6416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«</w:t>
      </w:r>
      <w:r w:rsidR="00BF25D0" w:rsidRPr="006A2EDD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BF25D0" w:rsidRPr="006A2EDD" w:rsidRDefault="002600D8" w:rsidP="004C6416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</w:t>
      </w:r>
      <w:r w:rsidR="00BF25D0" w:rsidRPr="006A2EDD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F25D0" w:rsidRPr="006A2EDD" w:rsidRDefault="00BF25D0" w:rsidP="004C6416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F25D0" w:rsidRPr="006A2EDD" w:rsidRDefault="00BF25D0" w:rsidP="004C6416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4C6416" w:rsidRPr="006A2EDD">
        <w:rPr>
          <w:rFonts w:ascii="Liberation Serif" w:hAnsi="Liberation Serif" w:cs="Liberation Serif"/>
          <w:sz w:val="24"/>
          <w:szCs w:val="24"/>
        </w:rPr>
        <w:t>.12.2018</w:t>
      </w:r>
      <w:r w:rsidRPr="006A2EDD">
        <w:rPr>
          <w:rFonts w:ascii="Liberation Serif" w:hAnsi="Liberation Serif" w:cs="Liberation Serif"/>
          <w:sz w:val="24"/>
          <w:szCs w:val="24"/>
        </w:rPr>
        <w:t xml:space="preserve"> </w:t>
      </w:r>
      <w:r w:rsidR="004C6416" w:rsidRPr="006A2EDD">
        <w:rPr>
          <w:rFonts w:ascii="Liberation Serif" w:hAnsi="Liberation Serif" w:cs="Liberation Serif"/>
          <w:sz w:val="24"/>
          <w:szCs w:val="24"/>
        </w:rPr>
        <w:t>№</w:t>
      </w:r>
      <w:r w:rsidRPr="006A2EDD">
        <w:rPr>
          <w:rFonts w:ascii="Liberation Serif" w:hAnsi="Liberation Serif" w:cs="Liberation Serif"/>
          <w:sz w:val="24"/>
          <w:szCs w:val="24"/>
        </w:rPr>
        <w:t xml:space="preserve"> 284-ПК</w:t>
      </w:r>
    </w:p>
    <w:p w:rsidR="00BF25D0" w:rsidRPr="006A2EDD" w:rsidRDefault="00BF25D0" w:rsidP="004C64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4C6416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>Тарифы на теплоноситель на 2019–2023 годы</w:t>
      </w:r>
    </w:p>
    <w:p w:rsidR="004C6416" w:rsidRPr="006A2EDD" w:rsidRDefault="004C6416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8"/>
        <w:gridCol w:w="1928"/>
        <w:gridCol w:w="1587"/>
        <w:gridCol w:w="1446"/>
        <w:gridCol w:w="1361"/>
      </w:tblGrid>
      <w:tr w:rsidR="00BF25D0" w:rsidRPr="006A2EDD" w:rsidTr="004C6416">
        <w:tc>
          <w:tcPr>
            <w:tcW w:w="680" w:type="dxa"/>
            <w:vMerge w:val="restart"/>
            <w:vAlign w:val="center"/>
          </w:tcPr>
          <w:p w:rsidR="00BF25D0" w:rsidRPr="006A2EDD" w:rsidRDefault="004C6416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3068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928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587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2807" w:type="dxa"/>
            <w:gridSpan w:val="2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4C6416">
        <w:tc>
          <w:tcPr>
            <w:tcW w:w="680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1361" w:type="dxa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4C6416" w:rsidRPr="006A2EDD" w:rsidRDefault="004C6416" w:rsidP="004C6416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1007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8"/>
        <w:gridCol w:w="1928"/>
        <w:gridCol w:w="1587"/>
        <w:gridCol w:w="1446"/>
        <w:gridCol w:w="1361"/>
      </w:tblGrid>
      <w:tr w:rsidR="00BF25D0" w:rsidRPr="006A2EDD" w:rsidTr="004C6416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Ачитский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805E34" w:rsidRPr="006A2EDD" w:rsidRDefault="00805E34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05E34" w:rsidRPr="006A2EDD" w:rsidRDefault="00805E34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Примечание: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1.</w:t>
      </w:r>
      <w:r w:rsidR="00805E34" w:rsidRPr="006A2EDD">
        <w:rPr>
          <w:rFonts w:ascii="Liberation Serif" w:hAnsi="Liberation Serif" w:cs="Liberation Serif"/>
          <w:sz w:val="28"/>
          <w:szCs w:val="28"/>
        </w:rPr>
        <w:t> </w:t>
      </w:r>
      <w:r w:rsidRPr="006A2EDD">
        <w:rPr>
          <w:rFonts w:ascii="Liberation Serif" w:hAnsi="Liberation Serif" w:cs="Liberation Serif"/>
          <w:sz w:val="28"/>
          <w:szCs w:val="28"/>
        </w:rPr>
        <w:t>Тарифы указаны без учета налога на добавленную стоимость.</w:t>
      </w:r>
      <w:bookmarkStart w:id="1" w:name="Par8129"/>
      <w:bookmarkEnd w:id="1"/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2.</w:t>
      </w:r>
      <w:r w:rsidR="00805E34" w:rsidRPr="006A2EDD">
        <w:rPr>
          <w:rFonts w:ascii="Liberation Serif" w:hAnsi="Liberation Serif" w:cs="Liberation Serif"/>
          <w:sz w:val="28"/>
          <w:szCs w:val="28"/>
        </w:rPr>
        <w:t> 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&lt;*&gt;, налогом на добавленную стоимость </w:t>
      </w:r>
      <w:r w:rsidR="00805E34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9" w:history="1">
        <w:r w:rsidRPr="006A2EDD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</w:p>
    <w:p w:rsidR="00BF25D0" w:rsidRPr="006A2EDD" w:rsidRDefault="00BF25D0" w:rsidP="00BF25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sectPr w:rsidR="00BF25D0" w:rsidRPr="006A2EDD" w:rsidSect="00C14247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93" w:rsidRDefault="00973693" w:rsidP="00ED55AA">
      <w:pPr>
        <w:spacing w:after="0" w:line="240" w:lineRule="auto"/>
      </w:pPr>
      <w:r>
        <w:separator/>
      </w:r>
    </w:p>
  </w:endnote>
  <w:endnote w:type="continuationSeparator" w:id="0">
    <w:p w:rsidR="00973693" w:rsidRDefault="00973693" w:rsidP="00E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93" w:rsidRDefault="00973693" w:rsidP="00ED55AA">
      <w:pPr>
        <w:spacing w:after="0" w:line="240" w:lineRule="auto"/>
      </w:pPr>
      <w:r>
        <w:separator/>
      </w:r>
    </w:p>
  </w:footnote>
  <w:footnote w:type="continuationSeparator" w:id="0">
    <w:p w:rsidR="00973693" w:rsidRDefault="00973693" w:rsidP="00ED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814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C825FB" w:rsidRPr="00ED55AA" w:rsidRDefault="00C825FB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ED55AA">
          <w:rPr>
            <w:rFonts w:ascii="Liberation Serif" w:hAnsi="Liberation Serif" w:cs="Liberation Serif"/>
            <w:sz w:val="28"/>
          </w:rPr>
          <w:fldChar w:fldCharType="begin"/>
        </w:r>
        <w:r w:rsidRPr="00ED55AA">
          <w:rPr>
            <w:rFonts w:ascii="Liberation Serif" w:hAnsi="Liberation Serif" w:cs="Liberation Serif"/>
            <w:sz w:val="28"/>
          </w:rPr>
          <w:instrText>PAGE   \* MERGEFORMAT</w:instrText>
        </w:r>
        <w:r w:rsidRPr="00ED55AA">
          <w:rPr>
            <w:rFonts w:ascii="Liberation Serif" w:hAnsi="Liberation Serif" w:cs="Liberation Serif"/>
            <w:sz w:val="28"/>
          </w:rPr>
          <w:fldChar w:fldCharType="separate"/>
        </w:r>
        <w:r w:rsidR="008C3F98">
          <w:rPr>
            <w:rFonts w:ascii="Liberation Serif" w:hAnsi="Liberation Serif" w:cs="Liberation Serif"/>
            <w:noProof/>
            <w:sz w:val="28"/>
          </w:rPr>
          <w:t>2</w:t>
        </w:r>
        <w:r w:rsidRPr="00ED55A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C825FB" w:rsidRDefault="00C825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23053"/>
    <w:multiLevelType w:val="hybridMultilevel"/>
    <w:tmpl w:val="0674EB50"/>
    <w:lvl w:ilvl="0" w:tplc="6DB05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967F2"/>
    <w:multiLevelType w:val="hybridMultilevel"/>
    <w:tmpl w:val="AEF8F0AE"/>
    <w:lvl w:ilvl="0" w:tplc="2780E5A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B61E17"/>
    <w:multiLevelType w:val="hybridMultilevel"/>
    <w:tmpl w:val="1C3A5040"/>
    <w:lvl w:ilvl="0" w:tplc="A776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F84A67"/>
    <w:multiLevelType w:val="hybridMultilevel"/>
    <w:tmpl w:val="E0FE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F91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06046"/>
    <w:multiLevelType w:val="hybridMultilevel"/>
    <w:tmpl w:val="0EE6D1B0"/>
    <w:lvl w:ilvl="0" w:tplc="DEE4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3550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DB7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067ABE"/>
    <w:multiLevelType w:val="multilevel"/>
    <w:tmpl w:val="D758E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C66D54"/>
    <w:multiLevelType w:val="hybridMultilevel"/>
    <w:tmpl w:val="C1E89CF0"/>
    <w:lvl w:ilvl="0" w:tplc="33D49AA8">
      <w:start w:val="1"/>
      <w:numFmt w:val="decimal"/>
      <w:lvlText w:val="%1."/>
      <w:lvlJc w:val="left"/>
      <w:pPr>
        <w:ind w:left="3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 w15:restartNumberingAfterBreak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4B83DA3"/>
    <w:multiLevelType w:val="hybridMultilevel"/>
    <w:tmpl w:val="EC9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5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490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C060EA"/>
    <w:multiLevelType w:val="hybridMultilevel"/>
    <w:tmpl w:val="30A24234"/>
    <w:lvl w:ilvl="0" w:tplc="E1C4B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64F14"/>
    <w:multiLevelType w:val="multilevel"/>
    <w:tmpl w:val="0419001F"/>
    <w:numStyleLink w:val="111111"/>
  </w:abstractNum>
  <w:abstractNum w:abstractNumId="19" w15:restartNumberingAfterBreak="0">
    <w:nsid w:val="42F44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EA3BA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46F03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127A1C"/>
    <w:multiLevelType w:val="hybridMultilevel"/>
    <w:tmpl w:val="C0E6D27A"/>
    <w:lvl w:ilvl="0" w:tplc="3F366B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23" w15:restartNumberingAfterBreak="0">
    <w:nsid w:val="5A287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92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8A4672"/>
    <w:multiLevelType w:val="hybridMultilevel"/>
    <w:tmpl w:val="C5CE1D38"/>
    <w:lvl w:ilvl="0" w:tplc="5EC2A5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8045A5"/>
    <w:multiLevelType w:val="multilevel"/>
    <w:tmpl w:val="B7B408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621D3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7"/>
  </w:num>
  <w:num w:numId="6">
    <w:abstractNumId w:val="25"/>
  </w:num>
  <w:num w:numId="7">
    <w:abstractNumId w:val="12"/>
  </w:num>
  <w:num w:numId="8">
    <w:abstractNumId w:val="13"/>
  </w:num>
  <w:num w:numId="9">
    <w:abstractNumId w:val="5"/>
  </w:num>
  <w:num w:numId="10">
    <w:abstractNumId w:val="27"/>
  </w:num>
  <w:num w:numId="11">
    <w:abstractNumId w:val="26"/>
  </w:num>
  <w:num w:numId="12">
    <w:abstractNumId w:val="0"/>
  </w:num>
  <w:num w:numId="13">
    <w:abstractNumId w:val="1"/>
  </w:num>
  <w:num w:numId="14">
    <w:abstractNumId w:val="18"/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15">
    <w:abstractNumId w:val="29"/>
  </w:num>
  <w:num w:numId="16">
    <w:abstractNumId w:val="21"/>
  </w:num>
  <w:num w:numId="17">
    <w:abstractNumId w:val="24"/>
  </w:num>
  <w:num w:numId="18">
    <w:abstractNumId w:val="7"/>
  </w:num>
  <w:num w:numId="19">
    <w:abstractNumId w:val="10"/>
  </w:num>
  <w:num w:numId="20">
    <w:abstractNumId w:val="23"/>
  </w:num>
  <w:num w:numId="21">
    <w:abstractNumId w:val="19"/>
  </w:num>
  <w:num w:numId="22">
    <w:abstractNumId w:val="9"/>
  </w:num>
  <w:num w:numId="23">
    <w:abstractNumId w:val="20"/>
  </w:num>
  <w:num w:numId="24">
    <w:abstractNumId w:val="6"/>
  </w:num>
  <w:num w:numId="25">
    <w:abstractNumId w:val="15"/>
  </w:num>
  <w:num w:numId="26">
    <w:abstractNumId w:val="11"/>
  </w:num>
  <w:num w:numId="27">
    <w:abstractNumId w:val="28"/>
  </w:num>
  <w:num w:numId="28">
    <w:abstractNumId w:val="16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5"/>
    <w:rsid w:val="0001742A"/>
    <w:rsid w:val="000505D1"/>
    <w:rsid w:val="000D7D56"/>
    <w:rsid w:val="000E133B"/>
    <w:rsid w:val="001502E2"/>
    <w:rsid w:val="00187705"/>
    <w:rsid w:val="001968D8"/>
    <w:rsid w:val="001B177D"/>
    <w:rsid w:val="002600D8"/>
    <w:rsid w:val="00294063"/>
    <w:rsid w:val="00474EAB"/>
    <w:rsid w:val="004C1717"/>
    <w:rsid w:val="004C6416"/>
    <w:rsid w:val="005142A9"/>
    <w:rsid w:val="005369F2"/>
    <w:rsid w:val="00543EBD"/>
    <w:rsid w:val="005B6C1E"/>
    <w:rsid w:val="006A2EDD"/>
    <w:rsid w:val="007616A8"/>
    <w:rsid w:val="00805E34"/>
    <w:rsid w:val="008C3F98"/>
    <w:rsid w:val="00902D7A"/>
    <w:rsid w:val="00926DF0"/>
    <w:rsid w:val="00973693"/>
    <w:rsid w:val="009B09D3"/>
    <w:rsid w:val="00B2654C"/>
    <w:rsid w:val="00BF25D0"/>
    <w:rsid w:val="00C14247"/>
    <w:rsid w:val="00C50592"/>
    <w:rsid w:val="00C825FB"/>
    <w:rsid w:val="00CE4CFD"/>
    <w:rsid w:val="00DC5E34"/>
    <w:rsid w:val="00ED0AE2"/>
    <w:rsid w:val="00ED55AA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BAD9F-8DC1-45F1-89A7-0076E3D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05"/>
    <w:pPr>
      <w:ind w:left="720"/>
      <w:contextualSpacing/>
    </w:pPr>
  </w:style>
  <w:style w:type="paragraph" w:customStyle="1" w:styleId="ConsPlusTitle">
    <w:name w:val="ConsPlusTitle"/>
    <w:uiPriority w:val="99"/>
    <w:rsid w:val="00187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5AA"/>
  </w:style>
  <w:style w:type="paragraph" w:styleId="a8">
    <w:name w:val="footer"/>
    <w:basedOn w:val="a"/>
    <w:link w:val="a9"/>
    <w:uiPriority w:val="99"/>
    <w:unhideWhenUsed/>
    <w:rsid w:val="00E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5AA"/>
  </w:style>
  <w:style w:type="paragraph" w:customStyle="1" w:styleId="ConsPlusNormal">
    <w:name w:val="ConsPlusNormal"/>
    <w:rsid w:val="00BF2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BF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BF25D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">
    <w:name w:val="Знак Знак1 Знак"/>
    <w:basedOn w:val="a"/>
    <w:rsid w:val="00BF25D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BF25D0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BF25D0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BF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7809754BB855AE7FF585B79211C6D3B2DBC0BC9548571BD97AB34ED327F9ABABD7ED84496F1E618659061CG8dAF" TargetMode="External"/><Relationship Id="rId18" Type="http://schemas.openxmlformats.org/officeDocument/2006/relationships/hyperlink" Target="consultantplus://offline/ref=267809754BB855AE7FF585B79211C6D3B2DBC0BC9548571BD97AB34ED327F9ABABD7ED84496F1E618659061CG8d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50424C8B7CA9B088F1610A433034E546D50190B48C9EDC86D4D6D480100963C8CB302D4A928DD95B6C16513C1599C0E73ECA918A953EC5F160A686P353N" TargetMode="External"/><Relationship Id="rId17" Type="http://schemas.openxmlformats.org/officeDocument/2006/relationships/hyperlink" Target="consultantplus://offline/ref=267809754BB855AE7FF585B79211C6D3B2DBC0BC9548571BD97AB34ED327F9ABABD7ED84496F1E618659061CG8d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809754BB855AE7FF585B79211C6D3B2DBC0BC9548571BD97AB34ED327F9ABABD7ED84496F1E618659061CG8dA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7809754BB855AE7FF585B79211C6D3B2DBC0BC9548571BD97AB34ED327F9ABABD7ED84496F1E618659061CG8d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7809754BB855AE7FF585B79211C6D3B2DBC0BC9548571BD97AB34ED327F9ABABD7ED84496F1E618659061CG8dAF" TargetMode="Externa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19" Type="http://schemas.openxmlformats.org/officeDocument/2006/relationships/hyperlink" Target="consultantplus://offline/ref=E49C6BF63A9DA14897C7D94375A94DD7B9B143C15EC46A5D35222C70E076484A40B32A1E16885F9466E60461C5h8n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809754BB855AE7FF585B79211C6D3B2DBC0BC9548571BD97AB34ED327F9ABABD7ED84496F1E618659061CG8dAF" TargetMode="External"/><Relationship Id="rId14" Type="http://schemas.openxmlformats.org/officeDocument/2006/relationships/hyperlink" Target="consultantplus://offline/ref=267809754BB855AE7FF585B79211C6D3B2DBC0BC9548571BD97AB34ED327F9ABABD7ED84496F1E618659061CG8d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3DDD-F10F-4CD6-AAED-E2DB97AD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Пользователь Windows</cp:lastModifiedBy>
  <cp:revision>2</cp:revision>
  <cp:lastPrinted>2019-12-18T05:37:00Z</cp:lastPrinted>
  <dcterms:created xsi:type="dcterms:W3CDTF">2019-12-18T05:38:00Z</dcterms:created>
  <dcterms:modified xsi:type="dcterms:W3CDTF">2019-12-18T05:38:00Z</dcterms:modified>
</cp:coreProperties>
</file>